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0A39D" w14:textId="77777777" w:rsidR="00147C6D" w:rsidRPr="001F21E5" w:rsidRDefault="003015CD" w:rsidP="00D13F80">
      <w:pPr>
        <w:autoSpaceDE w:val="0"/>
        <w:autoSpaceDN w:val="0"/>
        <w:adjustRightInd w:val="0"/>
        <w:jc w:val="center"/>
        <w:rPr>
          <w:rFonts w:ascii="Arial" w:hAnsi="Arial" w:cs="Arial"/>
          <w:b/>
          <w:bCs/>
          <w:sz w:val="20"/>
          <w:szCs w:val="20"/>
        </w:rPr>
      </w:pPr>
      <w:r w:rsidRPr="001F21E5">
        <w:rPr>
          <w:rFonts w:ascii="Arial" w:hAnsi="Arial" w:cs="Arial"/>
          <w:b/>
          <w:bCs/>
          <w:noProof/>
          <w:sz w:val="20"/>
          <w:szCs w:val="20"/>
        </w:rPr>
        <w:drawing>
          <wp:inline distT="0" distB="0" distL="0" distR="0" wp14:anchorId="095108F3" wp14:editId="04D10036">
            <wp:extent cx="1698611" cy="51162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aVista_LogoSimple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826" cy="520127"/>
                    </a:xfrm>
                    <a:prstGeom prst="rect">
                      <a:avLst/>
                    </a:prstGeom>
                  </pic:spPr>
                </pic:pic>
              </a:graphicData>
            </a:graphic>
          </wp:inline>
        </w:drawing>
      </w:r>
    </w:p>
    <w:p w14:paraId="2691800D" w14:textId="77777777" w:rsidR="00147C6D" w:rsidRPr="001F21E5" w:rsidRDefault="00147C6D" w:rsidP="004925CA">
      <w:pPr>
        <w:autoSpaceDE w:val="0"/>
        <w:autoSpaceDN w:val="0"/>
        <w:adjustRightInd w:val="0"/>
        <w:jc w:val="both"/>
        <w:rPr>
          <w:rFonts w:ascii="Arial" w:hAnsi="Arial" w:cs="Arial"/>
          <w:b/>
          <w:bCs/>
          <w:sz w:val="20"/>
          <w:szCs w:val="20"/>
        </w:rPr>
      </w:pPr>
    </w:p>
    <w:p w14:paraId="36EA272C" w14:textId="77777777" w:rsidR="00147C6D" w:rsidRPr="001F21E5" w:rsidRDefault="00147C6D" w:rsidP="004925CA">
      <w:pPr>
        <w:autoSpaceDE w:val="0"/>
        <w:autoSpaceDN w:val="0"/>
        <w:adjustRightInd w:val="0"/>
        <w:jc w:val="both"/>
        <w:rPr>
          <w:rFonts w:ascii="Arial" w:hAnsi="Arial" w:cs="Arial"/>
          <w:b/>
          <w:bCs/>
          <w:sz w:val="20"/>
          <w:szCs w:val="20"/>
        </w:rPr>
      </w:pPr>
    </w:p>
    <w:p w14:paraId="4FEDA284" w14:textId="0063D839" w:rsidR="009666A6"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b/>
          <w:bCs/>
          <w:sz w:val="20"/>
          <w:szCs w:val="20"/>
        </w:rPr>
        <w:t>Job Title:</w:t>
      </w:r>
      <w:r w:rsidR="001D60C3" w:rsidRPr="001F21E5">
        <w:rPr>
          <w:rFonts w:ascii="Arial" w:hAnsi="Arial" w:cs="Arial"/>
          <w:sz w:val="20"/>
          <w:szCs w:val="20"/>
        </w:rPr>
        <w:t xml:space="preserve"> </w:t>
      </w:r>
      <w:r w:rsidR="001D60C3" w:rsidRPr="001F21E5">
        <w:rPr>
          <w:rFonts w:ascii="Arial" w:hAnsi="Arial" w:cs="Arial"/>
          <w:sz w:val="20"/>
          <w:szCs w:val="20"/>
        </w:rPr>
        <w:tab/>
      </w:r>
      <w:r w:rsidR="001378CA">
        <w:rPr>
          <w:rFonts w:ascii="Arial" w:hAnsi="Arial" w:cs="Arial"/>
          <w:sz w:val="20"/>
          <w:szCs w:val="20"/>
        </w:rPr>
        <w:t>LPC Clerk</w:t>
      </w:r>
    </w:p>
    <w:p w14:paraId="6A80927E" w14:textId="7FD266A7" w:rsidR="009666A6"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b/>
          <w:bCs/>
          <w:sz w:val="20"/>
          <w:szCs w:val="20"/>
        </w:rPr>
        <w:t>Department:</w:t>
      </w:r>
      <w:r w:rsidRPr="001F21E5">
        <w:rPr>
          <w:rFonts w:ascii="Arial" w:hAnsi="Arial" w:cs="Arial"/>
          <w:sz w:val="20"/>
          <w:szCs w:val="20"/>
        </w:rPr>
        <w:t xml:space="preserve"> </w:t>
      </w:r>
      <w:r w:rsidRPr="001F21E5">
        <w:rPr>
          <w:rFonts w:ascii="Arial" w:hAnsi="Arial" w:cs="Arial"/>
          <w:sz w:val="20"/>
          <w:szCs w:val="20"/>
        </w:rPr>
        <w:tab/>
      </w:r>
      <w:r w:rsidR="002F309A" w:rsidRPr="001F21E5">
        <w:rPr>
          <w:rFonts w:ascii="Arial" w:hAnsi="Arial" w:cs="Arial"/>
          <w:sz w:val="20"/>
          <w:szCs w:val="20"/>
        </w:rPr>
        <w:t>L</w:t>
      </w:r>
      <w:r w:rsidR="001378CA">
        <w:rPr>
          <w:rFonts w:ascii="Arial" w:hAnsi="Arial" w:cs="Arial"/>
          <w:sz w:val="20"/>
          <w:szCs w:val="20"/>
        </w:rPr>
        <w:t>oan Processing Center/Collections</w:t>
      </w:r>
    </w:p>
    <w:p w14:paraId="6180E53B" w14:textId="3ACCB4F9" w:rsidR="009666A6"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b/>
          <w:bCs/>
          <w:sz w:val="20"/>
          <w:szCs w:val="20"/>
        </w:rPr>
        <w:t>Reports To:</w:t>
      </w:r>
      <w:r w:rsidRPr="001F21E5">
        <w:rPr>
          <w:rFonts w:ascii="Arial" w:hAnsi="Arial" w:cs="Arial"/>
          <w:sz w:val="20"/>
          <w:szCs w:val="20"/>
        </w:rPr>
        <w:t xml:space="preserve"> </w:t>
      </w:r>
      <w:r w:rsidRPr="001F21E5">
        <w:rPr>
          <w:rFonts w:ascii="Arial" w:hAnsi="Arial" w:cs="Arial"/>
          <w:sz w:val="20"/>
          <w:szCs w:val="20"/>
        </w:rPr>
        <w:tab/>
      </w:r>
      <w:r w:rsidR="000E6DE8" w:rsidRPr="001F21E5">
        <w:rPr>
          <w:rFonts w:ascii="Arial" w:hAnsi="Arial" w:cs="Arial"/>
          <w:sz w:val="20"/>
          <w:szCs w:val="20"/>
        </w:rPr>
        <w:t>Vice President, Lending</w:t>
      </w:r>
      <w:r w:rsidRPr="001F21E5">
        <w:rPr>
          <w:rFonts w:ascii="Arial" w:hAnsi="Arial" w:cs="Arial"/>
          <w:sz w:val="20"/>
          <w:szCs w:val="20"/>
        </w:rPr>
        <w:tab/>
      </w:r>
    </w:p>
    <w:p w14:paraId="28E6F322" w14:textId="5F6C3B6C" w:rsidR="009666A6"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b/>
          <w:bCs/>
          <w:sz w:val="20"/>
          <w:szCs w:val="20"/>
        </w:rPr>
        <w:t>FLSA Status:</w:t>
      </w:r>
      <w:r w:rsidRPr="001F21E5">
        <w:rPr>
          <w:rFonts w:ascii="Arial" w:hAnsi="Arial" w:cs="Arial"/>
          <w:sz w:val="20"/>
          <w:szCs w:val="20"/>
        </w:rPr>
        <w:t xml:space="preserve"> </w:t>
      </w:r>
      <w:r w:rsidRPr="001F21E5">
        <w:rPr>
          <w:rFonts w:ascii="Arial" w:hAnsi="Arial" w:cs="Arial"/>
          <w:sz w:val="20"/>
          <w:szCs w:val="20"/>
        </w:rPr>
        <w:tab/>
      </w:r>
      <w:r w:rsidR="001F21E5" w:rsidRPr="001F21E5">
        <w:rPr>
          <w:rFonts w:ascii="Arial" w:hAnsi="Arial" w:cs="Arial"/>
          <w:sz w:val="20"/>
          <w:szCs w:val="20"/>
        </w:rPr>
        <w:t>Hourly – Non-Exempt</w:t>
      </w:r>
    </w:p>
    <w:p w14:paraId="3F0A2C01" w14:textId="77777777" w:rsidR="009A02A5" w:rsidRPr="001F21E5" w:rsidRDefault="009A02A5" w:rsidP="001F21E5">
      <w:pPr>
        <w:autoSpaceDE w:val="0"/>
        <w:autoSpaceDN w:val="0"/>
        <w:adjustRightInd w:val="0"/>
        <w:jc w:val="both"/>
        <w:rPr>
          <w:rFonts w:ascii="Arial" w:hAnsi="Arial" w:cs="Arial"/>
          <w:b/>
          <w:bCs/>
          <w:sz w:val="20"/>
          <w:szCs w:val="20"/>
        </w:rPr>
      </w:pPr>
    </w:p>
    <w:p w14:paraId="313AD497" w14:textId="69CD5D8D" w:rsidR="005F7B1F"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b/>
          <w:bCs/>
          <w:sz w:val="20"/>
          <w:szCs w:val="20"/>
        </w:rPr>
        <w:t>SUMMARY</w:t>
      </w:r>
      <w:r w:rsidRPr="001F21E5">
        <w:rPr>
          <w:rFonts w:ascii="Arial" w:hAnsi="Arial" w:cs="Arial"/>
          <w:sz w:val="20"/>
          <w:szCs w:val="20"/>
        </w:rPr>
        <w:t xml:space="preserve"> </w:t>
      </w:r>
    </w:p>
    <w:p w14:paraId="17B9A4AC" w14:textId="48F6C615" w:rsidR="001378CA" w:rsidRPr="001378CA" w:rsidRDefault="001378CA" w:rsidP="001F21E5">
      <w:pPr>
        <w:autoSpaceDE w:val="0"/>
        <w:autoSpaceDN w:val="0"/>
        <w:adjustRightInd w:val="0"/>
        <w:jc w:val="both"/>
        <w:rPr>
          <w:rFonts w:ascii="Arial" w:hAnsi="Arial" w:cs="Arial"/>
          <w:sz w:val="20"/>
          <w:szCs w:val="20"/>
        </w:rPr>
      </w:pPr>
      <w:r w:rsidRPr="001378CA">
        <w:rPr>
          <w:rFonts w:ascii="Arial" w:hAnsi="Arial" w:cs="Arial"/>
          <w:sz w:val="20"/>
          <w:szCs w:val="20"/>
        </w:rPr>
        <w:t xml:space="preserve">The Collections Clerk supports the credit union’s efforts to reduce delinquency and minimize losses through direct member communication and loan resolution strategies. This position is responsible for reaching out to members with past-due loans, arranging payment solutions, and documenting collection activity in compliance with regulatory and internal policies. The role emphasizes digital member engagement through </w:t>
      </w:r>
      <w:proofErr w:type="spellStart"/>
      <w:r w:rsidRPr="001378CA">
        <w:rPr>
          <w:rStyle w:val="Strong"/>
          <w:rFonts w:ascii="Arial" w:hAnsi="Arial" w:cs="Arial"/>
          <w:b w:val="0"/>
          <w:bCs w:val="0"/>
          <w:sz w:val="20"/>
          <w:szCs w:val="20"/>
        </w:rPr>
        <w:t>Eltropy</w:t>
      </w:r>
      <w:proofErr w:type="spellEnd"/>
      <w:r w:rsidRPr="001378CA">
        <w:rPr>
          <w:rFonts w:ascii="Arial" w:hAnsi="Arial" w:cs="Arial"/>
          <w:sz w:val="20"/>
          <w:szCs w:val="20"/>
        </w:rPr>
        <w:t xml:space="preserve"> and preparation of </w:t>
      </w:r>
      <w:r w:rsidRPr="001378CA">
        <w:rPr>
          <w:rStyle w:val="Strong"/>
          <w:rFonts w:ascii="Arial" w:hAnsi="Arial" w:cs="Arial"/>
          <w:b w:val="0"/>
          <w:bCs w:val="0"/>
          <w:sz w:val="20"/>
          <w:szCs w:val="20"/>
        </w:rPr>
        <w:t>restitution loan options</w:t>
      </w:r>
      <w:r w:rsidRPr="001378CA">
        <w:rPr>
          <w:rFonts w:ascii="Arial" w:hAnsi="Arial" w:cs="Arial"/>
          <w:sz w:val="20"/>
          <w:szCs w:val="20"/>
        </w:rPr>
        <w:t xml:space="preserve"> to help members bring accounts current and avoid charge-off.</w:t>
      </w:r>
    </w:p>
    <w:p w14:paraId="2F367434" w14:textId="77777777" w:rsidR="001378CA" w:rsidRDefault="001378CA" w:rsidP="001F21E5">
      <w:pPr>
        <w:autoSpaceDE w:val="0"/>
        <w:autoSpaceDN w:val="0"/>
        <w:adjustRightInd w:val="0"/>
        <w:jc w:val="both"/>
        <w:rPr>
          <w:rFonts w:ascii="Arial" w:hAnsi="Arial" w:cs="Arial"/>
          <w:b/>
          <w:bCs/>
          <w:sz w:val="20"/>
          <w:szCs w:val="20"/>
        </w:rPr>
      </w:pPr>
    </w:p>
    <w:p w14:paraId="7CBBA5C1" w14:textId="0A13A891" w:rsidR="004925CA" w:rsidRPr="001F21E5" w:rsidRDefault="00353B35" w:rsidP="001F21E5">
      <w:pPr>
        <w:autoSpaceDE w:val="0"/>
        <w:autoSpaceDN w:val="0"/>
        <w:adjustRightInd w:val="0"/>
        <w:jc w:val="both"/>
        <w:rPr>
          <w:rFonts w:ascii="Arial" w:hAnsi="Arial" w:cs="Arial"/>
          <w:sz w:val="20"/>
          <w:szCs w:val="20"/>
        </w:rPr>
      </w:pPr>
      <w:r w:rsidRPr="001F21E5">
        <w:rPr>
          <w:rFonts w:ascii="Arial" w:hAnsi="Arial" w:cs="Arial"/>
          <w:b/>
          <w:bCs/>
          <w:sz w:val="20"/>
          <w:szCs w:val="20"/>
        </w:rPr>
        <w:t>ESSENTIAL DUTIES AND RESPONSIBILITIES</w:t>
      </w:r>
    </w:p>
    <w:p w14:paraId="2F72DD20" w14:textId="23B24611" w:rsidR="001378CA" w:rsidRPr="000B0BCE" w:rsidRDefault="001378CA" w:rsidP="000B0BCE">
      <w:pPr>
        <w:pStyle w:val="NormalWeb"/>
        <w:numPr>
          <w:ilvl w:val="0"/>
          <w:numId w:val="24"/>
        </w:numPr>
        <w:rPr>
          <w:rFonts w:ascii="Arial" w:hAnsi="Arial" w:cs="Arial"/>
          <w:sz w:val="20"/>
          <w:szCs w:val="20"/>
        </w:rPr>
      </w:pPr>
      <w:r w:rsidRPr="000B0BCE">
        <w:rPr>
          <w:rFonts w:ascii="Arial" w:hAnsi="Arial" w:cs="Arial"/>
          <w:sz w:val="20"/>
          <w:szCs w:val="20"/>
        </w:rPr>
        <w:t>Provide prompt and courteous service to members in financial distress.</w:t>
      </w:r>
    </w:p>
    <w:p w14:paraId="6499DDE7" w14:textId="32B0779A" w:rsidR="001378CA" w:rsidRPr="000B0BCE" w:rsidRDefault="001378CA" w:rsidP="000B0BCE">
      <w:pPr>
        <w:pStyle w:val="NormalWeb"/>
        <w:numPr>
          <w:ilvl w:val="0"/>
          <w:numId w:val="24"/>
        </w:numPr>
        <w:rPr>
          <w:rFonts w:ascii="Arial" w:hAnsi="Arial" w:cs="Arial"/>
          <w:sz w:val="20"/>
          <w:szCs w:val="20"/>
        </w:rPr>
      </w:pPr>
      <w:r w:rsidRPr="000B0BCE">
        <w:rPr>
          <w:rFonts w:ascii="Arial" w:hAnsi="Arial" w:cs="Arial"/>
          <w:sz w:val="20"/>
          <w:szCs w:val="20"/>
        </w:rPr>
        <w:t>Uphold Alta Vista’s values of Integrity, Caring, Accountability, and Responsibility.</w:t>
      </w:r>
    </w:p>
    <w:p w14:paraId="7DE2D97B" w14:textId="36E923B1" w:rsidR="001378CA" w:rsidRPr="000B0BCE" w:rsidRDefault="001378CA" w:rsidP="000B0BCE">
      <w:pPr>
        <w:pStyle w:val="NormalWeb"/>
        <w:numPr>
          <w:ilvl w:val="0"/>
          <w:numId w:val="24"/>
        </w:numPr>
        <w:rPr>
          <w:rFonts w:ascii="Arial" w:hAnsi="Arial" w:cs="Arial"/>
          <w:sz w:val="20"/>
          <w:szCs w:val="20"/>
        </w:rPr>
      </w:pPr>
      <w:r w:rsidRPr="000B0BCE">
        <w:rPr>
          <w:rFonts w:ascii="Arial" w:hAnsi="Arial" w:cs="Arial"/>
          <w:sz w:val="20"/>
          <w:szCs w:val="20"/>
        </w:rPr>
        <w:t>Maintain a respectful, solutions-focused approach in all interactions with members.</w:t>
      </w:r>
    </w:p>
    <w:p w14:paraId="02BE397A" w14:textId="290B017D" w:rsidR="001378CA" w:rsidRPr="000B0BCE" w:rsidRDefault="001378CA" w:rsidP="000B0BCE">
      <w:pPr>
        <w:pStyle w:val="NormalWeb"/>
        <w:numPr>
          <w:ilvl w:val="0"/>
          <w:numId w:val="24"/>
        </w:numPr>
        <w:rPr>
          <w:rFonts w:ascii="Arial" w:hAnsi="Arial" w:cs="Arial"/>
          <w:sz w:val="20"/>
          <w:szCs w:val="20"/>
        </w:rPr>
      </w:pPr>
      <w:r w:rsidRPr="000B0BCE">
        <w:rPr>
          <w:rFonts w:ascii="Arial" w:hAnsi="Arial" w:cs="Arial"/>
          <w:sz w:val="20"/>
          <w:szCs w:val="20"/>
        </w:rPr>
        <w:t>Protect member information and maintain strict confidentiality.</w:t>
      </w:r>
    </w:p>
    <w:p w14:paraId="4471C7E9" w14:textId="2644D721"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 xml:space="preserve">Conduct proactive outreach to delinquent members via </w:t>
      </w:r>
      <w:proofErr w:type="spellStart"/>
      <w:r w:rsidRPr="000B0BCE">
        <w:rPr>
          <w:rStyle w:val="Strong"/>
          <w:rFonts w:ascii="Arial" w:hAnsi="Arial" w:cs="Arial"/>
          <w:b w:val="0"/>
          <w:bCs w:val="0"/>
          <w:sz w:val="20"/>
          <w:szCs w:val="20"/>
        </w:rPr>
        <w:t>Eltropy</w:t>
      </w:r>
      <w:proofErr w:type="spellEnd"/>
      <w:r w:rsidRPr="000B0BCE">
        <w:rPr>
          <w:rStyle w:val="Strong"/>
          <w:rFonts w:ascii="Arial" w:hAnsi="Arial" w:cs="Arial"/>
          <w:b w:val="0"/>
          <w:bCs w:val="0"/>
          <w:sz w:val="20"/>
          <w:szCs w:val="20"/>
        </w:rPr>
        <w:t xml:space="preserve"> text messaging</w:t>
      </w:r>
      <w:r w:rsidRPr="000B0BCE">
        <w:rPr>
          <w:rFonts w:ascii="Arial" w:hAnsi="Arial" w:cs="Arial"/>
          <w:sz w:val="20"/>
          <w:szCs w:val="20"/>
        </w:rPr>
        <w:t>, phone calls, and email to discuss payment solutions.</w:t>
      </w:r>
    </w:p>
    <w:p w14:paraId="5C0EFC00" w14:textId="39FDC1BD"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Document all collection activity, member responses, and follow-up actions accurately in the collections system.</w:t>
      </w:r>
    </w:p>
    <w:p w14:paraId="45E67B58" w14:textId="56FE44B4"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 xml:space="preserve">Assist in preparing </w:t>
      </w:r>
      <w:r w:rsidRPr="000B0BCE">
        <w:rPr>
          <w:rStyle w:val="Strong"/>
          <w:rFonts w:ascii="Arial" w:hAnsi="Arial" w:cs="Arial"/>
          <w:b w:val="0"/>
          <w:bCs w:val="0"/>
          <w:sz w:val="20"/>
          <w:szCs w:val="20"/>
        </w:rPr>
        <w:t>loan workout options</w:t>
      </w:r>
      <w:r w:rsidRPr="000B0BCE">
        <w:rPr>
          <w:rFonts w:ascii="Arial" w:hAnsi="Arial" w:cs="Arial"/>
          <w:b/>
          <w:bCs/>
          <w:sz w:val="20"/>
          <w:szCs w:val="20"/>
        </w:rPr>
        <w:t>,</w:t>
      </w:r>
      <w:r w:rsidRPr="000B0BCE">
        <w:rPr>
          <w:rFonts w:ascii="Arial" w:hAnsi="Arial" w:cs="Arial"/>
          <w:sz w:val="20"/>
          <w:szCs w:val="20"/>
        </w:rPr>
        <w:t xml:space="preserve"> including </w:t>
      </w:r>
      <w:r w:rsidRPr="000B0BCE">
        <w:rPr>
          <w:rStyle w:val="Strong"/>
          <w:rFonts w:ascii="Arial" w:hAnsi="Arial" w:cs="Arial"/>
          <w:b w:val="0"/>
          <w:bCs w:val="0"/>
          <w:sz w:val="20"/>
          <w:szCs w:val="20"/>
        </w:rPr>
        <w:t>restitution loan packages</w:t>
      </w:r>
      <w:r w:rsidRPr="000B0BCE">
        <w:rPr>
          <w:rFonts w:ascii="Arial" w:hAnsi="Arial" w:cs="Arial"/>
          <w:b/>
          <w:bCs/>
          <w:sz w:val="20"/>
          <w:szCs w:val="20"/>
        </w:rPr>
        <w:t>,</w:t>
      </w:r>
      <w:r w:rsidRPr="000B0BCE">
        <w:rPr>
          <w:rFonts w:ascii="Arial" w:hAnsi="Arial" w:cs="Arial"/>
          <w:sz w:val="20"/>
          <w:szCs w:val="20"/>
        </w:rPr>
        <w:t xml:space="preserve"> for internal review and member presentation.</w:t>
      </w:r>
    </w:p>
    <w:p w14:paraId="3616B5A9" w14:textId="739E8D72"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Review account histories to determine appropriate resolution steps (e.g., skip pay, extension, hardship loan).</w:t>
      </w:r>
    </w:p>
    <w:p w14:paraId="2043F44E" w14:textId="24A54960"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Monitor accounts for CPI cancellations, repossession risk, and charge-off eligibility.</w:t>
      </w:r>
    </w:p>
    <w:p w14:paraId="6A001AFE" w14:textId="73FC9E32"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Coordinate with repossession agents, insurance providers, and third-party vendors as needed.</w:t>
      </w:r>
    </w:p>
    <w:p w14:paraId="21186721" w14:textId="3D4DD874"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Respond to member inquiries related to past-due notices, loan defaults, and collection notices.</w:t>
      </w:r>
    </w:p>
    <w:p w14:paraId="40392332" w14:textId="6E75B061"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Maintain accurate and updated member contact information.</w:t>
      </w:r>
    </w:p>
    <w:p w14:paraId="6B081692" w14:textId="33FC7C10"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Follow all relevant consumer protection laws and regulations (e.g., FDCPA, FCRA, ECOA).</w:t>
      </w:r>
    </w:p>
    <w:p w14:paraId="3056BDF9" w14:textId="78305158"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Collaborate with loan officers, the collections team, and management to resolve delinquent accounts effectively.</w:t>
      </w:r>
    </w:p>
    <w:p w14:paraId="0AC2D8B2" w14:textId="70AD8D82" w:rsidR="000B0BCE" w:rsidRPr="000B0BCE" w:rsidRDefault="000B0BCE" w:rsidP="000B0BCE">
      <w:pPr>
        <w:pStyle w:val="NormalWeb"/>
        <w:numPr>
          <w:ilvl w:val="0"/>
          <w:numId w:val="24"/>
        </w:numPr>
        <w:rPr>
          <w:rFonts w:ascii="Arial" w:hAnsi="Arial" w:cs="Arial"/>
          <w:sz w:val="20"/>
          <w:szCs w:val="20"/>
        </w:rPr>
      </w:pPr>
      <w:r w:rsidRPr="000B0BCE">
        <w:rPr>
          <w:rFonts w:ascii="Arial" w:hAnsi="Arial" w:cs="Arial"/>
          <w:sz w:val="20"/>
          <w:szCs w:val="20"/>
        </w:rPr>
        <w:t>Participate in ongoing training related to collections practices, digital communication, and compliance.</w:t>
      </w:r>
    </w:p>
    <w:p w14:paraId="244D5869" w14:textId="4ED011E9" w:rsidR="000B0BCE" w:rsidRPr="000B0BCE" w:rsidRDefault="000B0BCE" w:rsidP="001378CA">
      <w:pPr>
        <w:pStyle w:val="NormalWeb"/>
        <w:numPr>
          <w:ilvl w:val="0"/>
          <w:numId w:val="24"/>
        </w:numPr>
        <w:rPr>
          <w:rFonts w:ascii="Arial" w:hAnsi="Arial" w:cs="Arial"/>
          <w:sz w:val="20"/>
          <w:szCs w:val="20"/>
        </w:rPr>
      </w:pPr>
      <w:r w:rsidRPr="000B0BCE">
        <w:rPr>
          <w:rFonts w:ascii="Arial" w:hAnsi="Arial" w:cs="Arial"/>
          <w:sz w:val="20"/>
          <w:szCs w:val="20"/>
        </w:rPr>
        <w:t>Other duties as assigned to support the overall goals of the Collections Department.</w:t>
      </w:r>
    </w:p>
    <w:p w14:paraId="0A1605ED" w14:textId="77777777" w:rsidR="009666A6" w:rsidRPr="001F21E5" w:rsidRDefault="009666A6" w:rsidP="001F21E5">
      <w:pPr>
        <w:autoSpaceDE w:val="0"/>
        <w:autoSpaceDN w:val="0"/>
        <w:adjustRightInd w:val="0"/>
        <w:jc w:val="both"/>
        <w:rPr>
          <w:rFonts w:ascii="Arial" w:hAnsi="Arial" w:cs="Arial"/>
          <w:sz w:val="20"/>
          <w:szCs w:val="20"/>
        </w:rPr>
      </w:pPr>
    </w:p>
    <w:p w14:paraId="09EE062E" w14:textId="77777777" w:rsidR="00353B35" w:rsidRPr="001F21E5" w:rsidRDefault="009666A6" w:rsidP="001F21E5">
      <w:pPr>
        <w:autoSpaceDE w:val="0"/>
        <w:autoSpaceDN w:val="0"/>
        <w:adjustRightInd w:val="0"/>
        <w:jc w:val="both"/>
        <w:rPr>
          <w:rFonts w:ascii="Arial" w:hAnsi="Arial" w:cs="Arial"/>
          <w:b/>
          <w:bCs/>
          <w:sz w:val="20"/>
          <w:szCs w:val="20"/>
        </w:rPr>
      </w:pPr>
      <w:r w:rsidRPr="001F21E5">
        <w:rPr>
          <w:rFonts w:ascii="Arial" w:hAnsi="Arial" w:cs="Arial"/>
          <w:b/>
          <w:bCs/>
          <w:sz w:val="20"/>
          <w:szCs w:val="20"/>
        </w:rPr>
        <w:t xml:space="preserve">QUALIFICATIONS  </w:t>
      </w:r>
    </w:p>
    <w:p w14:paraId="0B6FC537" w14:textId="77777777" w:rsidR="00B85369"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sz w:val="20"/>
          <w:szCs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1B2F221" w14:textId="16E50BD2"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High school diploma or GED required. Associate’s or Bachelor’s degree in business, finance, or a related field preferred.</w:t>
      </w:r>
    </w:p>
    <w:p w14:paraId="38FFA771" w14:textId="6C033C98"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1–2 years of experience in a financial institution or customer service setting preferred; lending experience a plus.</w:t>
      </w:r>
    </w:p>
    <w:p w14:paraId="42C77EE8" w14:textId="53389418"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Basic understanding of consumer loan products and credit principles.</w:t>
      </w:r>
    </w:p>
    <w:p w14:paraId="7A5C507C" w14:textId="3C9646BE"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Familiarity with credit reports, income verification, and loan processing workflows preferred.</w:t>
      </w:r>
    </w:p>
    <w:p w14:paraId="4288ACD1" w14:textId="6C24C1AF"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Strong attention to detail, organizational skills, and ability to multitask.</w:t>
      </w:r>
    </w:p>
    <w:p w14:paraId="105AACDD" w14:textId="59274E89"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Professional communication skills (written and verbal) with a focus on member service.</w:t>
      </w:r>
    </w:p>
    <w:p w14:paraId="01A65316" w14:textId="53FCB044"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Proficiency in Microsoft Office (Word, Excel) and ability to learn credit union software systems.</w:t>
      </w:r>
    </w:p>
    <w:p w14:paraId="64CE1A54" w14:textId="2002FA05" w:rsidR="00AA5B13" w:rsidRPr="00AA5B13" w:rsidRDefault="00AA5B13" w:rsidP="00AA5B13">
      <w:pPr>
        <w:pStyle w:val="NormalWeb"/>
        <w:numPr>
          <w:ilvl w:val="0"/>
          <w:numId w:val="5"/>
        </w:numPr>
        <w:rPr>
          <w:rFonts w:ascii="Arial" w:hAnsi="Arial" w:cs="Arial"/>
          <w:sz w:val="20"/>
          <w:szCs w:val="20"/>
        </w:rPr>
      </w:pPr>
      <w:r w:rsidRPr="00AA5B13">
        <w:rPr>
          <w:rFonts w:ascii="Arial" w:hAnsi="Arial" w:cs="Arial"/>
          <w:sz w:val="20"/>
          <w:szCs w:val="20"/>
        </w:rPr>
        <w:t>Ability to work both independently and collaboratively in a fast-paced environment.</w:t>
      </w:r>
    </w:p>
    <w:p w14:paraId="2C2076D1" w14:textId="77777777" w:rsidR="009666A6" w:rsidRPr="001F21E5" w:rsidRDefault="009666A6" w:rsidP="001F21E5">
      <w:pPr>
        <w:autoSpaceDE w:val="0"/>
        <w:autoSpaceDN w:val="0"/>
        <w:adjustRightInd w:val="0"/>
        <w:jc w:val="both"/>
        <w:rPr>
          <w:rFonts w:ascii="Arial" w:hAnsi="Arial" w:cs="Arial"/>
          <w:sz w:val="20"/>
          <w:szCs w:val="20"/>
        </w:rPr>
      </w:pPr>
    </w:p>
    <w:p w14:paraId="747AEA11" w14:textId="77777777" w:rsidR="004925CA" w:rsidRPr="001F21E5" w:rsidRDefault="00147C6D" w:rsidP="001F21E5">
      <w:pPr>
        <w:autoSpaceDE w:val="0"/>
        <w:autoSpaceDN w:val="0"/>
        <w:adjustRightInd w:val="0"/>
        <w:jc w:val="both"/>
        <w:rPr>
          <w:rFonts w:ascii="Arial" w:hAnsi="Arial" w:cs="Arial"/>
          <w:b/>
          <w:bCs/>
          <w:sz w:val="20"/>
          <w:szCs w:val="20"/>
        </w:rPr>
      </w:pPr>
      <w:r w:rsidRPr="001F21E5">
        <w:rPr>
          <w:rFonts w:ascii="Arial" w:hAnsi="Arial" w:cs="Arial"/>
          <w:b/>
          <w:bCs/>
          <w:sz w:val="20"/>
          <w:szCs w:val="20"/>
        </w:rPr>
        <w:t xml:space="preserve">PHYSICAL DEMANDS AND WORK ENVIRONMENT </w:t>
      </w:r>
    </w:p>
    <w:p w14:paraId="2A728C95" w14:textId="77777777" w:rsidR="009666A6" w:rsidRPr="001F21E5" w:rsidRDefault="009666A6" w:rsidP="001F21E5">
      <w:pPr>
        <w:autoSpaceDE w:val="0"/>
        <w:autoSpaceDN w:val="0"/>
        <w:adjustRightInd w:val="0"/>
        <w:jc w:val="both"/>
        <w:rPr>
          <w:rFonts w:ascii="Arial" w:hAnsi="Arial" w:cs="Arial"/>
          <w:sz w:val="20"/>
          <w:szCs w:val="20"/>
        </w:rPr>
      </w:pPr>
      <w:r w:rsidRPr="001F21E5">
        <w:rPr>
          <w:rFonts w:ascii="Arial" w:hAnsi="Arial" w:cs="Arial"/>
          <w:sz w:val="20"/>
          <w:szCs w:val="20"/>
        </w:rPr>
        <w:t xml:space="preserve">The </w:t>
      </w:r>
      <w:r w:rsidR="00147C6D" w:rsidRPr="001F21E5">
        <w:rPr>
          <w:rFonts w:ascii="Arial" w:hAnsi="Arial" w:cs="Arial"/>
          <w:sz w:val="20"/>
          <w:szCs w:val="20"/>
        </w:rPr>
        <w:t>physical</w:t>
      </w:r>
      <w:r w:rsidRPr="001F21E5">
        <w:rPr>
          <w:rFonts w:ascii="Arial" w:hAnsi="Arial" w:cs="Arial"/>
          <w:sz w:val="20"/>
          <w:szCs w:val="20"/>
        </w:rPr>
        <w:t xml:space="preserve"> demands described here are representative of those that must be met by an employee to successfully perform the essential functions of this job. Reasonable accommodations may be made to enable individuals with disabilities to perform the essential functions.</w:t>
      </w:r>
      <w:r w:rsidR="00147C6D" w:rsidRPr="001F21E5">
        <w:rPr>
          <w:rFonts w:ascii="Arial" w:hAnsi="Arial" w:cs="Arial"/>
          <w:sz w:val="20"/>
          <w:szCs w:val="20"/>
        </w:rPr>
        <w:t xml:space="preserve"> </w:t>
      </w:r>
      <w:r w:rsidRPr="001F21E5">
        <w:rPr>
          <w:rFonts w:ascii="Arial" w:hAnsi="Arial" w:cs="Arial"/>
          <w:sz w:val="20"/>
          <w:szCs w:val="20"/>
        </w:rPr>
        <w:t xml:space="preserve">While performing the duties of this job, the employee is regularly required to stand; use hands </w:t>
      </w:r>
      <w:r w:rsidR="0062492F" w:rsidRPr="001F21E5">
        <w:rPr>
          <w:rFonts w:ascii="Arial" w:hAnsi="Arial" w:cs="Arial"/>
          <w:sz w:val="20"/>
          <w:szCs w:val="20"/>
        </w:rPr>
        <w:t>and</w:t>
      </w:r>
      <w:r w:rsidRPr="001F21E5">
        <w:rPr>
          <w:rFonts w:ascii="Arial" w:hAnsi="Arial" w:cs="Arial"/>
          <w:sz w:val="20"/>
          <w:szCs w:val="20"/>
        </w:rPr>
        <w:t xml:space="preserve"> finger</w:t>
      </w:r>
      <w:r w:rsidR="0062492F" w:rsidRPr="001F21E5">
        <w:rPr>
          <w:rFonts w:ascii="Arial" w:hAnsi="Arial" w:cs="Arial"/>
          <w:sz w:val="20"/>
          <w:szCs w:val="20"/>
        </w:rPr>
        <w:t>s to handle or feel;</w:t>
      </w:r>
      <w:r w:rsidRPr="001F21E5">
        <w:rPr>
          <w:rFonts w:ascii="Arial" w:hAnsi="Arial" w:cs="Arial"/>
          <w:sz w:val="20"/>
          <w:szCs w:val="20"/>
        </w:rPr>
        <w:t xml:space="preserve"> and talk or hear.  The employee frequently is required to reach with hands and arms.  The employee is occasionally required to walk and sit.  The employee must occasionally lift and/or move up to 25 pounds.  Specific vision abilities required by this job include close vision, distance vision, and ability to adjust focus.</w:t>
      </w:r>
      <w:r w:rsidR="00147C6D" w:rsidRPr="001F21E5">
        <w:rPr>
          <w:rFonts w:ascii="Arial" w:hAnsi="Arial" w:cs="Arial"/>
          <w:sz w:val="20"/>
          <w:szCs w:val="20"/>
        </w:rPr>
        <w:t xml:space="preserve">  </w:t>
      </w:r>
      <w:r w:rsidRPr="001F21E5">
        <w:rPr>
          <w:rFonts w:ascii="Arial" w:hAnsi="Arial" w:cs="Arial"/>
          <w:sz w:val="20"/>
          <w:szCs w:val="20"/>
        </w:rPr>
        <w:t xml:space="preserve">The work </w:t>
      </w:r>
      <w:r w:rsidRPr="001F21E5">
        <w:rPr>
          <w:rFonts w:ascii="Arial" w:hAnsi="Arial" w:cs="Arial"/>
          <w:sz w:val="20"/>
          <w:szCs w:val="20"/>
        </w:rPr>
        <w:lastRenderedPageBreak/>
        <w:t xml:space="preserve">environment characteristics described here are representative of those an employee encounters while performing the essential functions of this job. Reasonable accommodations may be made to enable individuals with disabilities to perform the essential </w:t>
      </w:r>
      <w:r w:rsidR="003015CD" w:rsidRPr="001F21E5">
        <w:rPr>
          <w:rFonts w:ascii="Arial" w:hAnsi="Arial" w:cs="Arial"/>
          <w:sz w:val="20"/>
          <w:szCs w:val="20"/>
        </w:rPr>
        <w:t>functions. The</w:t>
      </w:r>
      <w:r w:rsidRPr="001F21E5">
        <w:rPr>
          <w:rFonts w:ascii="Arial" w:hAnsi="Arial" w:cs="Arial"/>
          <w:sz w:val="20"/>
          <w:szCs w:val="20"/>
        </w:rPr>
        <w:t xml:space="preserve"> noise level in the work environment is usually moderate.</w:t>
      </w:r>
    </w:p>
    <w:p w14:paraId="0787F418" w14:textId="77777777" w:rsidR="009666A6" w:rsidRPr="001F21E5" w:rsidRDefault="009666A6" w:rsidP="001F21E5">
      <w:pPr>
        <w:autoSpaceDE w:val="0"/>
        <w:autoSpaceDN w:val="0"/>
        <w:adjustRightInd w:val="0"/>
        <w:jc w:val="both"/>
        <w:rPr>
          <w:rFonts w:ascii="Arial" w:hAnsi="Arial" w:cs="Arial"/>
          <w:sz w:val="20"/>
          <w:szCs w:val="20"/>
        </w:rPr>
      </w:pPr>
    </w:p>
    <w:p w14:paraId="05ABE688" w14:textId="77777777" w:rsidR="009666A6" w:rsidRPr="001F21E5" w:rsidRDefault="009666A6" w:rsidP="001F21E5">
      <w:pPr>
        <w:autoSpaceDE w:val="0"/>
        <w:autoSpaceDN w:val="0"/>
        <w:adjustRightInd w:val="0"/>
        <w:jc w:val="both"/>
        <w:rPr>
          <w:rFonts w:ascii="Arial" w:hAnsi="Arial" w:cs="Arial"/>
          <w:sz w:val="20"/>
          <w:szCs w:val="20"/>
        </w:rPr>
      </w:pPr>
    </w:p>
    <w:p w14:paraId="2EB7B085" w14:textId="77777777" w:rsidR="003015CD" w:rsidRPr="001F21E5" w:rsidRDefault="009666A6" w:rsidP="001F21E5">
      <w:pPr>
        <w:tabs>
          <w:tab w:val="left" w:pos="2430"/>
        </w:tabs>
        <w:autoSpaceDE w:val="0"/>
        <w:autoSpaceDN w:val="0"/>
        <w:adjustRightInd w:val="0"/>
        <w:jc w:val="both"/>
        <w:rPr>
          <w:rFonts w:ascii="Arial" w:hAnsi="Arial" w:cs="Arial"/>
          <w:sz w:val="20"/>
          <w:szCs w:val="20"/>
        </w:rPr>
      </w:pPr>
      <w:r w:rsidRPr="001F21E5">
        <w:rPr>
          <w:rFonts w:ascii="Arial" w:hAnsi="Arial" w:cs="Arial"/>
          <w:b/>
          <w:bCs/>
          <w:sz w:val="20"/>
          <w:szCs w:val="20"/>
        </w:rPr>
        <w:t xml:space="preserve">Employee </w:t>
      </w:r>
      <w:r w:rsidR="003015CD" w:rsidRPr="001F21E5">
        <w:rPr>
          <w:rFonts w:ascii="Arial" w:hAnsi="Arial" w:cs="Arial"/>
          <w:b/>
          <w:bCs/>
          <w:sz w:val="20"/>
          <w:szCs w:val="20"/>
        </w:rPr>
        <w:t>Name (Print):</w:t>
      </w:r>
      <w:r w:rsidR="003015CD" w:rsidRPr="001F21E5">
        <w:rPr>
          <w:rFonts w:ascii="Arial" w:hAnsi="Arial" w:cs="Arial"/>
          <w:sz w:val="20"/>
          <w:szCs w:val="20"/>
        </w:rPr>
        <w:tab/>
        <w:t>_________________________________________</w:t>
      </w:r>
    </w:p>
    <w:p w14:paraId="57FBB23C" w14:textId="77777777" w:rsidR="003015CD" w:rsidRPr="001F21E5" w:rsidRDefault="003015CD" w:rsidP="001F21E5">
      <w:pPr>
        <w:tabs>
          <w:tab w:val="left" w:pos="2430"/>
        </w:tabs>
        <w:autoSpaceDE w:val="0"/>
        <w:autoSpaceDN w:val="0"/>
        <w:adjustRightInd w:val="0"/>
        <w:jc w:val="both"/>
        <w:rPr>
          <w:rFonts w:ascii="Arial" w:hAnsi="Arial" w:cs="Arial"/>
          <w:sz w:val="20"/>
          <w:szCs w:val="20"/>
        </w:rPr>
      </w:pPr>
    </w:p>
    <w:p w14:paraId="6DF1926B" w14:textId="77777777" w:rsidR="003015CD" w:rsidRPr="001F21E5" w:rsidRDefault="003015CD" w:rsidP="001F21E5">
      <w:pPr>
        <w:tabs>
          <w:tab w:val="left" w:pos="2430"/>
        </w:tabs>
        <w:autoSpaceDE w:val="0"/>
        <w:autoSpaceDN w:val="0"/>
        <w:adjustRightInd w:val="0"/>
        <w:jc w:val="both"/>
        <w:rPr>
          <w:rFonts w:ascii="Arial" w:hAnsi="Arial" w:cs="Arial"/>
          <w:sz w:val="20"/>
          <w:szCs w:val="20"/>
        </w:rPr>
      </w:pPr>
      <w:r w:rsidRPr="001F21E5">
        <w:rPr>
          <w:rFonts w:ascii="Arial" w:hAnsi="Arial" w:cs="Arial"/>
          <w:b/>
          <w:bCs/>
          <w:sz w:val="20"/>
          <w:szCs w:val="20"/>
        </w:rPr>
        <w:t xml:space="preserve">Employee </w:t>
      </w:r>
      <w:r w:rsidR="009666A6" w:rsidRPr="001F21E5">
        <w:rPr>
          <w:rFonts w:ascii="Arial" w:hAnsi="Arial" w:cs="Arial"/>
          <w:b/>
          <w:bCs/>
          <w:sz w:val="20"/>
          <w:szCs w:val="20"/>
        </w:rPr>
        <w:t>Signature</w:t>
      </w:r>
      <w:r w:rsidRPr="001F21E5">
        <w:rPr>
          <w:rFonts w:ascii="Arial" w:hAnsi="Arial" w:cs="Arial"/>
          <w:b/>
          <w:bCs/>
          <w:sz w:val="20"/>
          <w:szCs w:val="20"/>
        </w:rPr>
        <w:t>:</w:t>
      </w:r>
      <w:r w:rsidRPr="001F21E5">
        <w:rPr>
          <w:rFonts w:ascii="Arial" w:hAnsi="Arial" w:cs="Arial"/>
          <w:sz w:val="20"/>
          <w:szCs w:val="20"/>
        </w:rPr>
        <w:tab/>
        <w:t>_________________________________________</w:t>
      </w:r>
      <w:r w:rsidRPr="001F21E5">
        <w:rPr>
          <w:rFonts w:ascii="Arial" w:hAnsi="Arial" w:cs="Arial"/>
          <w:sz w:val="20"/>
          <w:szCs w:val="20"/>
        </w:rPr>
        <w:tab/>
        <w:t>Date:</w:t>
      </w:r>
      <w:r w:rsidRPr="001F21E5">
        <w:rPr>
          <w:rFonts w:ascii="Arial" w:hAnsi="Arial" w:cs="Arial"/>
          <w:sz w:val="20"/>
          <w:szCs w:val="20"/>
        </w:rPr>
        <w:tab/>
        <w:t>____________________</w:t>
      </w:r>
    </w:p>
    <w:p w14:paraId="678AFEEA" w14:textId="77777777" w:rsidR="003015CD" w:rsidRPr="001F21E5" w:rsidRDefault="003015CD" w:rsidP="001F21E5">
      <w:pPr>
        <w:tabs>
          <w:tab w:val="left" w:pos="2430"/>
        </w:tabs>
        <w:autoSpaceDE w:val="0"/>
        <w:autoSpaceDN w:val="0"/>
        <w:adjustRightInd w:val="0"/>
        <w:jc w:val="both"/>
        <w:rPr>
          <w:rFonts w:ascii="Arial" w:hAnsi="Arial" w:cs="Arial"/>
          <w:sz w:val="20"/>
          <w:szCs w:val="20"/>
        </w:rPr>
      </w:pPr>
    </w:p>
    <w:p w14:paraId="5A625483" w14:textId="77777777" w:rsidR="005F7B1F" w:rsidRPr="001F21E5" w:rsidRDefault="009666A6" w:rsidP="001F21E5">
      <w:pPr>
        <w:tabs>
          <w:tab w:val="left" w:pos="2430"/>
        </w:tabs>
        <w:autoSpaceDE w:val="0"/>
        <w:autoSpaceDN w:val="0"/>
        <w:adjustRightInd w:val="0"/>
        <w:jc w:val="both"/>
        <w:rPr>
          <w:rFonts w:ascii="Arial" w:hAnsi="Arial" w:cs="Arial"/>
          <w:sz w:val="20"/>
          <w:szCs w:val="20"/>
        </w:rPr>
      </w:pPr>
      <w:r w:rsidRPr="001F21E5">
        <w:rPr>
          <w:rFonts w:ascii="Arial" w:hAnsi="Arial" w:cs="Arial"/>
          <w:b/>
          <w:bCs/>
          <w:sz w:val="20"/>
          <w:szCs w:val="20"/>
        </w:rPr>
        <w:t>Super</w:t>
      </w:r>
      <w:r w:rsidR="00E154BE" w:rsidRPr="001F21E5">
        <w:rPr>
          <w:rFonts w:ascii="Arial" w:hAnsi="Arial" w:cs="Arial"/>
          <w:b/>
          <w:bCs/>
          <w:sz w:val="20"/>
          <w:szCs w:val="20"/>
        </w:rPr>
        <w:t>visor Si</w:t>
      </w:r>
      <w:r w:rsidRPr="001F21E5">
        <w:rPr>
          <w:rFonts w:ascii="Arial" w:hAnsi="Arial" w:cs="Arial"/>
          <w:b/>
          <w:bCs/>
          <w:sz w:val="20"/>
          <w:szCs w:val="20"/>
        </w:rPr>
        <w:t>gnature</w:t>
      </w:r>
      <w:r w:rsidR="003015CD" w:rsidRPr="001F21E5">
        <w:rPr>
          <w:rFonts w:ascii="Arial" w:hAnsi="Arial" w:cs="Arial"/>
          <w:b/>
          <w:bCs/>
          <w:sz w:val="20"/>
          <w:szCs w:val="20"/>
        </w:rPr>
        <w:t>:</w:t>
      </w:r>
      <w:r w:rsidR="003015CD" w:rsidRPr="001F21E5">
        <w:rPr>
          <w:rFonts w:ascii="Arial" w:hAnsi="Arial" w:cs="Arial"/>
          <w:sz w:val="20"/>
          <w:szCs w:val="20"/>
        </w:rPr>
        <w:tab/>
        <w:t>_________________________________________</w:t>
      </w:r>
      <w:r w:rsidR="003015CD" w:rsidRPr="001F21E5">
        <w:rPr>
          <w:rFonts w:ascii="Arial" w:hAnsi="Arial" w:cs="Arial"/>
          <w:sz w:val="20"/>
          <w:szCs w:val="20"/>
        </w:rPr>
        <w:tab/>
        <w:t>Date:</w:t>
      </w:r>
      <w:r w:rsidR="003015CD" w:rsidRPr="001F21E5">
        <w:rPr>
          <w:rFonts w:ascii="Arial" w:hAnsi="Arial" w:cs="Arial"/>
          <w:sz w:val="20"/>
          <w:szCs w:val="20"/>
        </w:rPr>
        <w:tab/>
        <w:t>____________________</w:t>
      </w:r>
      <w:r w:rsidR="005F7B1F" w:rsidRPr="001F21E5">
        <w:rPr>
          <w:rFonts w:ascii="Arial" w:hAnsi="Arial" w:cs="Arial"/>
          <w:b/>
          <w:bCs/>
          <w:sz w:val="20"/>
          <w:szCs w:val="20"/>
        </w:rPr>
        <w:t xml:space="preserve"> </w:t>
      </w:r>
    </w:p>
    <w:sectPr w:rsidR="005F7B1F" w:rsidRPr="001F21E5" w:rsidSect="00D13F80">
      <w:footerReference w:type="default" r:id="rId9"/>
      <w:pgSz w:w="12240" w:h="15840"/>
      <w:pgMar w:top="288" w:right="720" w:bottom="576"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411F8" w14:textId="77777777" w:rsidR="00436367" w:rsidRDefault="00436367">
      <w:r>
        <w:separator/>
      </w:r>
    </w:p>
  </w:endnote>
  <w:endnote w:type="continuationSeparator" w:id="0">
    <w:p w14:paraId="19B938C7" w14:textId="77777777" w:rsidR="00436367" w:rsidRDefault="0043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WFRQD+Calibr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A0BC" w14:textId="6325AEF3" w:rsidR="003A0972" w:rsidRPr="00D13F80" w:rsidRDefault="003A0972">
    <w:pPr>
      <w:pStyle w:val="Footer"/>
      <w:rPr>
        <w:rFonts w:ascii="Arial" w:hAnsi="Arial" w:cs="Arial"/>
        <w:sz w:val="18"/>
        <w:szCs w:val="18"/>
      </w:rPr>
    </w:pPr>
    <w:r w:rsidRPr="00D13F80">
      <w:rPr>
        <w:rFonts w:ascii="Arial" w:hAnsi="Arial" w:cs="Arial"/>
        <w:sz w:val="18"/>
        <w:szCs w:val="18"/>
      </w:rPr>
      <w:t xml:space="preserve">Page </w:t>
    </w:r>
    <w:r w:rsidRPr="00D13F80">
      <w:rPr>
        <w:rStyle w:val="PageNumber"/>
        <w:rFonts w:ascii="Arial" w:hAnsi="Arial" w:cs="Arial"/>
        <w:sz w:val="18"/>
        <w:szCs w:val="18"/>
      </w:rPr>
      <w:fldChar w:fldCharType="begin"/>
    </w:r>
    <w:r w:rsidRPr="00D13F80">
      <w:rPr>
        <w:rStyle w:val="PageNumber"/>
        <w:rFonts w:ascii="Arial" w:hAnsi="Arial" w:cs="Arial"/>
        <w:sz w:val="18"/>
        <w:szCs w:val="18"/>
      </w:rPr>
      <w:instrText xml:space="preserve"> PAGE </w:instrText>
    </w:r>
    <w:r w:rsidRPr="00D13F80">
      <w:rPr>
        <w:rStyle w:val="PageNumber"/>
        <w:rFonts w:ascii="Arial" w:hAnsi="Arial" w:cs="Arial"/>
        <w:sz w:val="18"/>
        <w:szCs w:val="18"/>
      </w:rPr>
      <w:fldChar w:fldCharType="separate"/>
    </w:r>
    <w:r w:rsidR="00812235" w:rsidRPr="00D13F80">
      <w:rPr>
        <w:rStyle w:val="PageNumber"/>
        <w:rFonts w:ascii="Arial" w:hAnsi="Arial" w:cs="Arial"/>
        <w:noProof/>
        <w:sz w:val="18"/>
        <w:szCs w:val="18"/>
      </w:rPr>
      <w:t>3</w:t>
    </w:r>
    <w:r w:rsidRPr="00D13F80">
      <w:rPr>
        <w:rStyle w:val="PageNumber"/>
        <w:rFonts w:ascii="Arial" w:hAnsi="Arial" w:cs="Arial"/>
        <w:sz w:val="18"/>
        <w:szCs w:val="18"/>
      </w:rPr>
      <w:fldChar w:fldCharType="end"/>
    </w:r>
    <w:r w:rsidR="003015CD">
      <w:rPr>
        <w:rStyle w:val="PageNumber"/>
        <w:rFonts w:ascii="Arial" w:hAnsi="Arial" w:cs="Arial"/>
        <w:sz w:val="18"/>
        <w:szCs w:val="18"/>
      </w:rPr>
      <w:t xml:space="preserve"> – Job Description </w:t>
    </w:r>
    <w:r w:rsidR="00D13F80">
      <w:rPr>
        <w:rStyle w:val="PageNumber"/>
        <w:rFonts w:ascii="Arial" w:hAnsi="Arial" w:cs="Arial"/>
        <w:sz w:val="18"/>
        <w:szCs w:val="18"/>
      </w:rPr>
      <w:t>d</w:t>
    </w:r>
    <w:r w:rsidR="003015CD">
      <w:rPr>
        <w:rStyle w:val="PageNumber"/>
        <w:rFonts w:ascii="Arial" w:hAnsi="Arial" w:cs="Arial"/>
        <w:sz w:val="18"/>
        <w:szCs w:val="18"/>
      </w:rPr>
      <w:t xml:space="preserve">ated </w:t>
    </w:r>
    <w:r w:rsidR="00D13F80">
      <w:rPr>
        <w:rStyle w:val="PageNumber"/>
        <w:rFonts w:ascii="Arial" w:hAnsi="Arial" w:cs="Arial"/>
        <w:sz w:val="18"/>
        <w:szCs w:val="18"/>
      </w:rPr>
      <w:fldChar w:fldCharType="begin"/>
    </w:r>
    <w:r w:rsidR="00D13F80">
      <w:rPr>
        <w:rStyle w:val="PageNumber"/>
        <w:rFonts w:ascii="Arial" w:hAnsi="Arial" w:cs="Arial"/>
        <w:sz w:val="18"/>
        <w:szCs w:val="18"/>
      </w:rPr>
      <w:instrText xml:space="preserve"> DATE \@ "MMMM d, yyyy" </w:instrText>
    </w:r>
    <w:r w:rsidR="00D13F80">
      <w:rPr>
        <w:rStyle w:val="PageNumber"/>
        <w:rFonts w:ascii="Arial" w:hAnsi="Arial" w:cs="Arial"/>
        <w:sz w:val="18"/>
        <w:szCs w:val="18"/>
      </w:rPr>
      <w:fldChar w:fldCharType="separate"/>
    </w:r>
    <w:r w:rsidR="001378CA">
      <w:rPr>
        <w:rStyle w:val="PageNumber"/>
        <w:rFonts w:ascii="Arial" w:hAnsi="Arial" w:cs="Arial"/>
        <w:noProof/>
        <w:sz w:val="18"/>
        <w:szCs w:val="18"/>
      </w:rPr>
      <w:t>August 5, 2025</w:t>
    </w:r>
    <w:r w:rsidR="00D13F80">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FD1B" w14:textId="77777777" w:rsidR="00436367" w:rsidRDefault="00436367">
      <w:r>
        <w:separator/>
      </w:r>
    </w:p>
  </w:footnote>
  <w:footnote w:type="continuationSeparator" w:id="0">
    <w:p w14:paraId="46431E38" w14:textId="77777777" w:rsidR="00436367" w:rsidRDefault="00436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5F9"/>
    <w:multiLevelType w:val="hybridMultilevel"/>
    <w:tmpl w:val="06F40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65C67"/>
    <w:multiLevelType w:val="hybridMultilevel"/>
    <w:tmpl w:val="D094529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46094E"/>
    <w:multiLevelType w:val="hybridMultilevel"/>
    <w:tmpl w:val="3DC0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E2177"/>
    <w:multiLevelType w:val="hybridMultilevel"/>
    <w:tmpl w:val="F91EA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EB3309"/>
    <w:multiLevelType w:val="hybridMultilevel"/>
    <w:tmpl w:val="3144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D1CFD"/>
    <w:multiLevelType w:val="hybridMultilevel"/>
    <w:tmpl w:val="B91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B555E"/>
    <w:multiLevelType w:val="hybridMultilevel"/>
    <w:tmpl w:val="58B2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95398"/>
    <w:multiLevelType w:val="hybridMultilevel"/>
    <w:tmpl w:val="5C44FCAE"/>
    <w:lvl w:ilvl="0" w:tplc="7B144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F65A7"/>
    <w:multiLevelType w:val="hybridMultilevel"/>
    <w:tmpl w:val="2906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725CB"/>
    <w:multiLevelType w:val="hybridMultilevel"/>
    <w:tmpl w:val="2EA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A62B6B"/>
    <w:multiLevelType w:val="hybridMultilevel"/>
    <w:tmpl w:val="AA3AF8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814244B"/>
    <w:multiLevelType w:val="hybridMultilevel"/>
    <w:tmpl w:val="F148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01869"/>
    <w:multiLevelType w:val="hybridMultilevel"/>
    <w:tmpl w:val="3674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66498"/>
    <w:multiLevelType w:val="hybridMultilevel"/>
    <w:tmpl w:val="ABCEB10A"/>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304C0"/>
    <w:multiLevelType w:val="hybridMultilevel"/>
    <w:tmpl w:val="C69261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244C9"/>
    <w:multiLevelType w:val="hybridMultilevel"/>
    <w:tmpl w:val="2C3ECCEE"/>
    <w:lvl w:ilvl="0" w:tplc="7B144CC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06246C"/>
    <w:multiLevelType w:val="hybridMultilevel"/>
    <w:tmpl w:val="AE1AC3C2"/>
    <w:lvl w:ilvl="0" w:tplc="7B144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E5AF9"/>
    <w:multiLevelType w:val="hybridMultilevel"/>
    <w:tmpl w:val="A3E6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A3275"/>
    <w:multiLevelType w:val="hybridMultilevel"/>
    <w:tmpl w:val="C1B6FB54"/>
    <w:lvl w:ilvl="0" w:tplc="7B144CC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2C61F9"/>
    <w:multiLevelType w:val="hybridMultilevel"/>
    <w:tmpl w:val="A9FE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074EE"/>
    <w:multiLevelType w:val="hybridMultilevel"/>
    <w:tmpl w:val="392E0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C8611C"/>
    <w:multiLevelType w:val="hybridMultilevel"/>
    <w:tmpl w:val="6C54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B4A6B"/>
    <w:multiLevelType w:val="hybridMultilevel"/>
    <w:tmpl w:val="24B0F812"/>
    <w:lvl w:ilvl="0" w:tplc="4DE0E788">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60DF8"/>
    <w:multiLevelType w:val="hybridMultilevel"/>
    <w:tmpl w:val="0FF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93ED6"/>
    <w:multiLevelType w:val="hybridMultilevel"/>
    <w:tmpl w:val="AF66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553526">
    <w:abstractNumId w:val="0"/>
  </w:num>
  <w:num w:numId="2" w16cid:durableId="1470708899">
    <w:abstractNumId w:val="20"/>
  </w:num>
  <w:num w:numId="3" w16cid:durableId="1971399044">
    <w:abstractNumId w:val="14"/>
  </w:num>
  <w:num w:numId="4" w16cid:durableId="1267731637">
    <w:abstractNumId w:val="13"/>
  </w:num>
  <w:num w:numId="5" w16cid:durableId="657226642">
    <w:abstractNumId w:val="21"/>
  </w:num>
  <w:num w:numId="6" w16cid:durableId="1777864461">
    <w:abstractNumId w:val="23"/>
  </w:num>
  <w:num w:numId="7" w16cid:durableId="1655793678">
    <w:abstractNumId w:val="6"/>
  </w:num>
  <w:num w:numId="8" w16cid:durableId="1780484966">
    <w:abstractNumId w:val="24"/>
  </w:num>
  <w:num w:numId="9" w16cid:durableId="175581323">
    <w:abstractNumId w:val="3"/>
  </w:num>
  <w:num w:numId="10" w16cid:durableId="674647481">
    <w:abstractNumId w:val="11"/>
  </w:num>
  <w:num w:numId="11" w16cid:durableId="1306279812">
    <w:abstractNumId w:val="17"/>
  </w:num>
  <w:num w:numId="12" w16cid:durableId="535121339">
    <w:abstractNumId w:val="2"/>
  </w:num>
  <w:num w:numId="13" w16cid:durableId="542140293">
    <w:abstractNumId w:val="22"/>
  </w:num>
  <w:num w:numId="14" w16cid:durableId="1503861423">
    <w:abstractNumId w:val="5"/>
  </w:num>
  <w:num w:numId="15" w16cid:durableId="1673292323">
    <w:abstractNumId w:val="19"/>
  </w:num>
  <w:num w:numId="16" w16cid:durableId="2134518413">
    <w:abstractNumId w:val="10"/>
  </w:num>
  <w:num w:numId="17" w16cid:durableId="801311535">
    <w:abstractNumId w:val="9"/>
  </w:num>
  <w:num w:numId="18" w16cid:durableId="828207693">
    <w:abstractNumId w:val="12"/>
  </w:num>
  <w:num w:numId="19" w16cid:durableId="921374020">
    <w:abstractNumId w:val="8"/>
  </w:num>
  <w:num w:numId="20" w16cid:durableId="666636246">
    <w:abstractNumId w:val="7"/>
  </w:num>
  <w:num w:numId="21" w16cid:durableId="215166520">
    <w:abstractNumId w:val="15"/>
  </w:num>
  <w:num w:numId="22" w16cid:durableId="38944540">
    <w:abstractNumId w:val="18"/>
  </w:num>
  <w:num w:numId="23" w16cid:durableId="338893100">
    <w:abstractNumId w:val="1"/>
  </w:num>
  <w:num w:numId="24" w16cid:durableId="1187132900">
    <w:abstractNumId w:val="4"/>
  </w:num>
  <w:num w:numId="25" w16cid:durableId="621040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A6"/>
    <w:rsid w:val="0003145C"/>
    <w:rsid w:val="000B0BCE"/>
    <w:rsid w:val="000C2194"/>
    <w:rsid w:val="000C7979"/>
    <w:rsid w:val="000E6CC1"/>
    <w:rsid w:val="000E6DE8"/>
    <w:rsid w:val="00134155"/>
    <w:rsid w:val="001378CA"/>
    <w:rsid w:val="00147C6D"/>
    <w:rsid w:val="00152A6B"/>
    <w:rsid w:val="0016472A"/>
    <w:rsid w:val="001737B3"/>
    <w:rsid w:val="001917E0"/>
    <w:rsid w:val="001B3883"/>
    <w:rsid w:val="001D60C3"/>
    <w:rsid w:val="001F21E5"/>
    <w:rsid w:val="001F2EDC"/>
    <w:rsid w:val="00210D7F"/>
    <w:rsid w:val="00212087"/>
    <w:rsid w:val="00295EED"/>
    <w:rsid w:val="002F309A"/>
    <w:rsid w:val="003015CD"/>
    <w:rsid w:val="00304D7C"/>
    <w:rsid w:val="0031727F"/>
    <w:rsid w:val="00353B35"/>
    <w:rsid w:val="0037382B"/>
    <w:rsid w:val="00383159"/>
    <w:rsid w:val="00386F66"/>
    <w:rsid w:val="003978DE"/>
    <w:rsid w:val="003A0972"/>
    <w:rsid w:val="003B547D"/>
    <w:rsid w:val="00402F2D"/>
    <w:rsid w:val="00436367"/>
    <w:rsid w:val="004925CA"/>
    <w:rsid w:val="004961C8"/>
    <w:rsid w:val="004A2828"/>
    <w:rsid w:val="004C03FD"/>
    <w:rsid w:val="004F7051"/>
    <w:rsid w:val="00562ED6"/>
    <w:rsid w:val="0058480D"/>
    <w:rsid w:val="005871E7"/>
    <w:rsid w:val="005C5EE2"/>
    <w:rsid w:val="005F0151"/>
    <w:rsid w:val="005F7B1F"/>
    <w:rsid w:val="00604FBD"/>
    <w:rsid w:val="0062492F"/>
    <w:rsid w:val="00683222"/>
    <w:rsid w:val="006A6170"/>
    <w:rsid w:val="00740933"/>
    <w:rsid w:val="007C2CE0"/>
    <w:rsid w:val="00812235"/>
    <w:rsid w:val="0081529C"/>
    <w:rsid w:val="00815D75"/>
    <w:rsid w:val="00824A19"/>
    <w:rsid w:val="00842476"/>
    <w:rsid w:val="00845B8D"/>
    <w:rsid w:val="00875C80"/>
    <w:rsid w:val="008C56A3"/>
    <w:rsid w:val="008D2255"/>
    <w:rsid w:val="008D6607"/>
    <w:rsid w:val="00906832"/>
    <w:rsid w:val="00954285"/>
    <w:rsid w:val="0096097C"/>
    <w:rsid w:val="009666A6"/>
    <w:rsid w:val="00975194"/>
    <w:rsid w:val="009813F2"/>
    <w:rsid w:val="0098470A"/>
    <w:rsid w:val="009A02A5"/>
    <w:rsid w:val="009B4969"/>
    <w:rsid w:val="009F5B9C"/>
    <w:rsid w:val="00A02BF3"/>
    <w:rsid w:val="00A2223B"/>
    <w:rsid w:val="00A4131A"/>
    <w:rsid w:val="00A5044F"/>
    <w:rsid w:val="00A74F04"/>
    <w:rsid w:val="00AA5B13"/>
    <w:rsid w:val="00AB2FA4"/>
    <w:rsid w:val="00AE4104"/>
    <w:rsid w:val="00AF3F46"/>
    <w:rsid w:val="00B1555C"/>
    <w:rsid w:val="00B420F4"/>
    <w:rsid w:val="00B62B99"/>
    <w:rsid w:val="00B85369"/>
    <w:rsid w:val="00C74E9D"/>
    <w:rsid w:val="00C84AF0"/>
    <w:rsid w:val="00C91EC6"/>
    <w:rsid w:val="00CD006D"/>
    <w:rsid w:val="00D13371"/>
    <w:rsid w:val="00D13F80"/>
    <w:rsid w:val="00D14FB0"/>
    <w:rsid w:val="00D24F12"/>
    <w:rsid w:val="00D27778"/>
    <w:rsid w:val="00D559F5"/>
    <w:rsid w:val="00D607AE"/>
    <w:rsid w:val="00D7693D"/>
    <w:rsid w:val="00D87798"/>
    <w:rsid w:val="00D96F98"/>
    <w:rsid w:val="00DC6EB7"/>
    <w:rsid w:val="00DC78DE"/>
    <w:rsid w:val="00DD0315"/>
    <w:rsid w:val="00DD607D"/>
    <w:rsid w:val="00E05523"/>
    <w:rsid w:val="00E154BE"/>
    <w:rsid w:val="00E43766"/>
    <w:rsid w:val="00E46FE0"/>
    <w:rsid w:val="00E56974"/>
    <w:rsid w:val="00E63450"/>
    <w:rsid w:val="00E76DFD"/>
    <w:rsid w:val="00E92822"/>
    <w:rsid w:val="00EF0B1C"/>
    <w:rsid w:val="00FB568A"/>
    <w:rsid w:val="00FD39FB"/>
    <w:rsid w:val="00FD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FC071"/>
  <w15:chartTrackingRefBased/>
  <w15:docId w15:val="{0DC5B3B7-5280-5C44-A18C-2EF9B560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6A6"/>
    <w:rPr>
      <w:sz w:val="24"/>
      <w:szCs w:val="24"/>
    </w:rPr>
  </w:style>
  <w:style w:type="paragraph" w:styleId="Heading1">
    <w:name w:val="heading 1"/>
    <w:basedOn w:val="Normal"/>
    <w:next w:val="Normal"/>
    <w:link w:val="Heading1Char"/>
    <w:qFormat/>
    <w:rsid w:val="00D1337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6A6"/>
    <w:pPr>
      <w:tabs>
        <w:tab w:val="center" w:pos="4320"/>
        <w:tab w:val="right" w:pos="8640"/>
      </w:tabs>
    </w:pPr>
  </w:style>
  <w:style w:type="paragraph" w:styleId="Footer">
    <w:name w:val="footer"/>
    <w:basedOn w:val="Normal"/>
    <w:rsid w:val="009666A6"/>
    <w:pPr>
      <w:tabs>
        <w:tab w:val="center" w:pos="4320"/>
        <w:tab w:val="right" w:pos="8640"/>
      </w:tabs>
    </w:pPr>
  </w:style>
  <w:style w:type="character" w:styleId="PageNumber">
    <w:name w:val="page number"/>
    <w:basedOn w:val="DefaultParagraphFont"/>
    <w:rsid w:val="009666A6"/>
  </w:style>
  <w:style w:type="paragraph" w:styleId="ListParagraph">
    <w:name w:val="List Paragraph"/>
    <w:basedOn w:val="Normal"/>
    <w:uiPriority w:val="34"/>
    <w:qFormat/>
    <w:rsid w:val="003978DE"/>
    <w:pPr>
      <w:ind w:left="720"/>
    </w:pPr>
  </w:style>
  <w:style w:type="paragraph" w:styleId="BalloonText">
    <w:name w:val="Balloon Text"/>
    <w:basedOn w:val="Normal"/>
    <w:link w:val="BalloonTextChar"/>
    <w:rsid w:val="00D7693D"/>
    <w:rPr>
      <w:rFonts w:ascii="Segoe UI" w:hAnsi="Segoe UI" w:cs="Segoe UI"/>
      <w:sz w:val="18"/>
      <w:szCs w:val="18"/>
    </w:rPr>
  </w:style>
  <w:style w:type="character" w:customStyle="1" w:styleId="BalloonTextChar">
    <w:name w:val="Balloon Text Char"/>
    <w:link w:val="BalloonText"/>
    <w:rsid w:val="00D7693D"/>
    <w:rPr>
      <w:rFonts w:ascii="Segoe UI" w:hAnsi="Segoe UI" w:cs="Segoe UI"/>
      <w:sz w:val="18"/>
      <w:szCs w:val="18"/>
    </w:rPr>
  </w:style>
  <w:style w:type="character" w:customStyle="1" w:styleId="Heading1Char">
    <w:name w:val="Heading 1 Char"/>
    <w:basedOn w:val="DefaultParagraphFont"/>
    <w:link w:val="Heading1"/>
    <w:rsid w:val="00D13371"/>
    <w:rPr>
      <w:rFonts w:ascii="Arial" w:hAnsi="Arial" w:cs="Arial"/>
      <w:b/>
      <w:bCs/>
      <w:kern w:val="32"/>
      <w:sz w:val="32"/>
      <w:szCs w:val="32"/>
    </w:rPr>
  </w:style>
  <w:style w:type="paragraph" w:styleId="ListBullet2">
    <w:name w:val="List Bullet 2"/>
    <w:basedOn w:val="Normal"/>
    <w:autoRedefine/>
    <w:rsid w:val="00D13371"/>
    <w:pPr>
      <w:numPr>
        <w:numId w:val="13"/>
      </w:numPr>
    </w:pPr>
    <w:rPr>
      <w:sz w:val="22"/>
      <w:szCs w:val="22"/>
    </w:rPr>
  </w:style>
  <w:style w:type="paragraph" w:styleId="BodyText">
    <w:name w:val="Body Text"/>
    <w:basedOn w:val="Normal"/>
    <w:link w:val="BodyTextChar"/>
    <w:rsid w:val="00D13371"/>
    <w:pPr>
      <w:spacing w:after="120"/>
    </w:pPr>
    <w:rPr>
      <w:sz w:val="20"/>
      <w:szCs w:val="20"/>
    </w:rPr>
  </w:style>
  <w:style w:type="character" w:customStyle="1" w:styleId="BodyTextChar">
    <w:name w:val="Body Text Char"/>
    <w:basedOn w:val="DefaultParagraphFont"/>
    <w:link w:val="BodyText"/>
    <w:rsid w:val="00D13371"/>
  </w:style>
  <w:style w:type="paragraph" w:customStyle="1" w:styleId="Default">
    <w:name w:val="Default"/>
    <w:rsid w:val="00295EED"/>
    <w:pPr>
      <w:autoSpaceDE w:val="0"/>
      <w:autoSpaceDN w:val="0"/>
      <w:adjustRightInd w:val="0"/>
    </w:pPr>
    <w:rPr>
      <w:rFonts w:ascii="NWFRQD+Calibri" w:eastAsiaTheme="minorHAnsi" w:hAnsi="NWFRQD+Calibri" w:cs="NWFRQD+Calibri"/>
      <w:color w:val="000000"/>
      <w:sz w:val="24"/>
      <w:szCs w:val="24"/>
    </w:rPr>
  </w:style>
  <w:style w:type="paragraph" w:styleId="NormalWeb">
    <w:name w:val="Normal (Web)"/>
    <w:basedOn w:val="Normal"/>
    <w:uiPriority w:val="99"/>
    <w:unhideWhenUsed/>
    <w:rsid w:val="00AA5B13"/>
    <w:pPr>
      <w:spacing w:before="100" w:beforeAutospacing="1" w:after="100" w:afterAutospacing="1"/>
    </w:pPr>
  </w:style>
  <w:style w:type="character" w:styleId="Strong">
    <w:name w:val="Strong"/>
    <w:basedOn w:val="DefaultParagraphFont"/>
    <w:uiPriority w:val="22"/>
    <w:qFormat/>
    <w:rsid w:val="001378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659180">
      <w:bodyDiv w:val="1"/>
      <w:marLeft w:val="0"/>
      <w:marRight w:val="0"/>
      <w:marTop w:val="0"/>
      <w:marBottom w:val="0"/>
      <w:divBdr>
        <w:top w:val="none" w:sz="0" w:space="0" w:color="auto"/>
        <w:left w:val="none" w:sz="0" w:space="0" w:color="auto"/>
        <w:bottom w:val="none" w:sz="0" w:space="0" w:color="auto"/>
        <w:right w:val="none" w:sz="0" w:space="0" w:color="auto"/>
      </w:divBdr>
    </w:div>
    <w:div w:id="1033312236">
      <w:bodyDiv w:val="1"/>
      <w:marLeft w:val="0"/>
      <w:marRight w:val="0"/>
      <w:marTop w:val="0"/>
      <w:marBottom w:val="0"/>
      <w:divBdr>
        <w:top w:val="none" w:sz="0" w:space="0" w:color="auto"/>
        <w:left w:val="none" w:sz="0" w:space="0" w:color="auto"/>
        <w:bottom w:val="none" w:sz="0" w:space="0" w:color="auto"/>
        <w:right w:val="none" w:sz="0" w:space="0" w:color="auto"/>
      </w:divBdr>
    </w:div>
    <w:div w:id="1075782176">
      <w:bodyDiv w:val="1"/>
      <w:marLeft w:val="0"/>
      <w:marRight w:val="0"/>
      <w:marTop w:val="0"/>
      <w:marBottom w:val="0"/>
      <w:divBdr>
        <w:top w:val="none" w:sz="0" w:space="0" w:color="auto"/>
        <w:left w:val="none" w:sz="0" w:space="0" w:color="auto"/>
        <w:bottom w:val="none" w:sz="0" w:space="0" w:color="auto"/>
        <w:right w:val="none" w:sz="0" w:space="0" w:color="auto"/>
      </w:divBdr>
    </w:div>
    <w:div w:id="1170562151">
      <w:bodyDiv w:val="1"/>
      <w:marLeft w:val="0"/>
      <w:marRight w:val="0"/>
      <w:marTop w:val="0"/>
      <w:marBottom w:val="0"/>
      <w:divBdr>
        <w:top w:val="none" w:sz="0" w:space="0" w:color="auto"/>
        <w:left w:val="none" w:sz="0" w:space="0" w:color="auto"/>
        <w:bottom w:val="none" w:sz="0" w:space="0" w:color="auto"/>
        <w:right w:val="none" w:sz="0" w:space="0" w:color="auto"/>
      </w:divBdr>
    </w:div>
    <w:div w:id="1212578887">
      <w:bodyDiv w:val="1"/>
      <w:marLeft w:val="0"/>
      <w:marRight w:val="0"/>
      <w:marTop w:val="0"/>
      <w:marBottom w:val="0"/>
      <w:divBdr>
        <w:top w:val="none" w:sz="0" w:space="0" w:color="auto"/>
        <w:left w:val="none" w:sz="0" w:space="0" w:color="auto"/>
        <w:bottom w:val="none" w:sz="0" w:space="0" w:color="auto"/>
        <w:right w:val="none" w:sz="0" w:space="0" w:color="auto"/>
      </w:divBdr>
    </w:div>
    <w:div w:id="1328362606">
      <w:bodyDiv w:val="1"/>
      <w:marLeft w:val="0"/>
      <w:marRight w:val="0"/>
      <w:marTop w:val="0"/>
      <w:marBottom w:val="0"/>
      <w:divBdr>
        <w:top w:val="none" w:sz="0" w:space="0" w:color="auto"/>
        <w:left w:val="none" w:sz="0" w:space="0" w:color="auto"/>
        <w:bottom w:val="none" w:sz="0" w:space="0" w:color="auto"/>
        <w:right w:val="none" w:sz="0" w:space="0" w:color="auto"/>
      </w:divBdr>
    </w:div>
    <w:div w:id="1712881347">
      <w:bodyDiv w:val="1"/>
      <w:marLeft w:val="0"/>
      <w:marRight w:val="0"/>
      <w:marTop w:val="0"/>
      <w:marBottom w:val="0"/>
      <w:divBdr>
        <w:top w:val="none" w:sz="0" w:space="0" w:color="auto"/>
        <w:left w:val="none" w:sz="0" w:space="0" w:color="auto"/>
        <w:bottom w:val="none" w:sz="0" w:space="0" w:color="auto"/>
        <w:right w:val="none" w:sz="0" w:space="0" w:color="auto"/>
      </w:divBdr>
    </w:div>
    <w:div w:id="18231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D474-3A7A-4154-B88B-BF86797D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NCCU</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abrown</dc:creator>
  <cp:keywords/>
  <dc:description/>
  <cp:lastModifiedBy>Alta Vista Credit Union</cp:lastModifiedBy>
  <cp:revision>2</cp:revision>
  <cp:lastPrinted>2024-03-04T19:29:00Z</cp:lastPrinted>
  <dcterms:created xsi:type="dcterms:W3CDTF">2025-08-05T21:36:00Z</dcterms:created>
  <dcterms:modified xsi:type="dcterms:W3CDTF">2025-08-05T21:36:00Z</dcterms:modified>
</cp:coreProperties>
</file>